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Решение единственного учредителя АНО</w:t>
      </w:r>
    </w:p>
    <w:p>
      <w:pPr>
        <w:jc w:val="center"/>
      </w:pPr>
      <w:r>
        <w:rPr>
          <w:i/>
          <w:sz w:val="18"/>
        </w:rPr>
        <w:t>Шаблон решения о создании автономной некоммерческой организации</w:t>
      </w:r>
    </w:p>
    <w:p>
      <w:r>
        <w:rPr>
          <w:b/>
        </w:rPr>
        <w:t xml:space="preserve">Правовая основа: </w:t>
      </w:r>
      <w:r>
        <w:t>Федеральный закон № 7-ФЗ «О некоммерческих организациях», ГК РФ.</w:t>
      </w:r>
    </w:p>
    <w:p>
      <w:r>
        <w:rPr>
          <w:b/>
        </w:rPr>
        <w:t xml:space="preserve">Источник: </w:t>
      </w:r>
      <w:r>
        <w:t>Минюст России — государственная регистрация некоммерческих организаций</w:t>
      </w:r>
    </w:p>
    <w:p>
      <w:r>
        <w:rPr>
          <w:b/>
          <w:sz w:val="22"/>
        </w:rPr>
        <w:t>Учредитель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Решения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Создать АНО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Утвердить наименование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Утвердить устав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Определить место нахождения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Сформировать органы управления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Назначить руководителя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Определить имущественный взнос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