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Форма Р11001</w:t>
      </w:r>
    </w:p>
    <w:p>
      <w:pPr>
        <w:jc w:val="center"/>
      </w:pPr>
      <w:r>
        <w:rPr>
          <w:i/>
          <w:sz w:val="18"/>
        </w:rPr>
        <w:t>Полный редактируемый Word-бланк для подготовки заявления о создании юридического лица</w:t>
      </w:r>
    </w:p>
    <w:p>
      <w:r>
        <w:rPr>
          <w:b/>
        </w:rPr>
        <w:t xml:space="preserve">Правовая основа: </w:t>
      </w:r>
      <w:r>
        <w:t>Приказ ФНС России от 31.08.2020 № ЕД-7-14/617@ (в действующей редакции); Федеральный закон № 129-ФЗ.</w:t>
      </w:r>
    </w:p>
    <w:p>
      <w:r>
        <w:rPr>
          <w:b/>
        </w:rPr>
        <w:t xml:space="preserve">Источник: </w:t>
      </w:r>
      <w:r>
        <w:t>ФНС России / Минюст России — формы государственной регистрации юридических лиц</w:t>
      </w:r>
    </w:p>
    <w:p>
      <w:r>
        <w:rPr>
          <w:b/>
        </w:rPr>
        <w:t xml:space="preserve">Важно: </w:t>
      </w:r>
      <w:r>
        <w:t>Word-версия предназначена для подготовки сведений и повторяет состав ключевых разделов формы. Для государственной подачи сверяйте нумерацию листов и требования с официальной формой ФНС на дату подачи.</w:t>
      </w:r>
    </w:p>
    <w:p>
      <w:r>
        <w:rPr>
          <w:b/>
          <w:sz w:val="22"/>
        </w:rPr>
        <w:t>1. Наименование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Полное наименование на русском языке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Сокращенное наименование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на иностранном языке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2. Адрес и место нахождения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Субъект РФ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Муниципальное образование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Населенный пункт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Элемент планировочной структуры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Улица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Дом/корпус/строение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Помещение/офис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3. Учредители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Тип учредителя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Ф.И.О./наименование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ИНН/ОГРН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Доля/вклад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Адрес/место жительства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4. Руководитель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и место рождения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Должность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Паспортные данные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5. ОКВЭД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Основной код ОКВЭД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Дополнительные коды ОКВЭД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6. 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 полномочий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Способ получения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