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Форма Р12003</w:t>
      </w:r>
    </w:p>
    <w:p>
      <w:pPr>
        <w:jc w:val="center"/>
      </w:pPr>
      <w:r>
        <w:rPr>
          <w:i/>
          <w:sz w:val="18"/>
        </w:rPr>
        <w:t>Редактируемый Word-бланк уведомления о начале реорганизации</w:t>
      </w:r>
    </w:p>
    <w:p>
      <w:r>
        <w:rPr>
          <w:b/>
        </w:rPr>
        <w:t xml:space="preserve">Правовая основа: </w:t>
      </w:r>
      <w:r>
        <w:t>Приказ ФНС России от 31.08.2020 № ЕД-7-14/617@ (в действующей редакции); Федеральный закон № 129-ФЗ.</w:t>
      </w:r>
    </w:p>
    <w:p>
      <w:r>
        <w:rPr>
          <w:b/>
        </w:rPr>
        <w:t xml:space="preserve">Источник: </w:t>
      </w:r>
      <w:r>
        <w:t>ФНС России / Минюст России — формы государственной регистрации юридических лиц</w:t>
      </w:r>
    </w:p>
    <w:p>
      <w:r>
        <w:rPr>
          <w:b/>
          <w:sz w:val="22"/>
        </w:rPr>
        <w:t>Юридическое лицо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Наименование / Ф.И.О.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ИНН / ОГРН (при наличии)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Адрес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Телефон, e-mail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Форма реорганизации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rPr>
          <w:b/>
          <w:sz w:val="22"/>
        </w:rPr>
        <w:t>Реорганизация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Дата решения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Количество участвующих ЮЛ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Сведения о правопреемстве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rPr>
          <w:b/>
          <w:sz w:val="22"/>
        </w:rPr>
        <w:t>Заявитель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Ф.И.О.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Статус заявителя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Телефон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E-mail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t>Подпись: ____________________    Дата: «___» __________ 20___ г.</w:t>
      </w:r>
    </w:p>
    <w:p>
      <w:pPr>
        <w:jc w:val="center"/>
      </w:pPr>
      <w:r>
        <w:rPr>
          <w:sz w:val="16"/>
        </w:rPr>
        <w:t>Правовая помощь · pravo-p.ru · +7 925 210-09-01</w:t>
      </w:r>
    </w:p>
    <w:sectPr w:rsidR="00FC693F" w:rsidRPr="0006063C" w:rsidSect="00034616">
      <w:pgSz w:w="12240" w:h="15840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