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Форма Р13014</w:t>
      </w:r>
    </w:p>
    <w:p>
      <w:pPr>
        <w:jc w:val="center"/>
      </w:pPr>
      <w:r>
        <w:rPr>
          <w:i/>
          <w:sz w:val="18"/>
        </w:rPr>
        <w:t>Расширенный редактируемый Word-бланк для подготовки изменений в ЕГРЮЛ/устав</w:t>
      </w:r>
    </w:p>
    <w:p>
      <w:r>
        <w:rPr>
          <w:b/>
        </w:rPr>
        <w:t xml:space="preserve">Правовая основа: </w:t>
      </w:r>
      <w:r>
        <w:t>Приказ ФНС России от 31.08.2020 № ЕД-7-14/617@ (в действующей редакции); Федеральный закон № 129-ФЗ.</w:t>
      </w:r>
    </w:p>
    <w:p>
      <w:r>
        <w:rPr>
          <w:b/>
        </w:rPr>
        <w:t xml:space="preserve">Источник: </w:t>
      </w:r>
      <w:r>
        <w:t>ФНС России / Минюст России — формы государственной регистрации юридических лиц</w:t>
      </w:r>
    </w:p>
    <w:p>
      <w:r>
        <w:rPr>
          <w:b/>
        </w:rPr>
        <w:t xml:space="preserve">Важно: </w:t>
      </w:r>
      <w:r>
        <w:t>Для разных изменений заполняются разные листы официальной Р13014. Перед подачей определите требуемый комплект листов.</w:t>
      </w:r>
    </w:p>
    <w:p>
      <w:r>
        <w:rPr>
          <w:b/>
          <w:sz w:val="22"/>
        </w:rPr>
        <w:t>Причина подачи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Изменение учредительного документа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Изменение сведений ЕГРЮЛ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Исправление ошибки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Иная предусмотренная причина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Наименование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Полное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Сокращенное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Адрес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Место нахождения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 в пределах места нахождения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Участники/учредители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Вид участника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Ф.И.О./наименование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ИНН/ОГРН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Размер доли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Руководитель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Прекращение полномочий прежнего руководителя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Ф.И.О. нового руководителя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Должность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Паспортные данные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ОКВЭД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Основной код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Добавляемые коды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Исключаемые коды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Статус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Способ получения результата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